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021ECC" w:rsidRPr="00021ECC" w:rsidTr="005E5AE0">
        <w:trPr>
          <w:trHeight w:val="2274"/>
        </w:trPr>
        <w:tc>
          <w:tcPr>
            <w:tcW w:w="5778" w:type="dxa"/>
          </w:tcPr>
          <w:p w:rsidR="00AC7E5D" w:rsidRPr="00021ECC" w:rsidRDefault="00AC7E5D" w:rsidP="00AC7E5D">
            <w:pPr>
              <w:pStyle w:val="Tre0"/>
              <w:ind w:left="5727"/>
              <w:rPr>
                <w:color w:val="auto"/>
                <w:szCs w:val="21"/>
              </w:rPr>
            </w:pPr>
            <w:permStart w:id="15810610" w:edGrp="everyone"/>
          </w:p>
          <w:p w:rsidR="00AC7E5D" w:rsidRPr="00021ECC" w:rsidRDefault="00AC7E5D" w:rsidP="00AC7E5D">
            <w:pPr>
              <w:pStyle w:val="Tre0"/>
              <w:ind w:left="5727"/>
              <w:rPr>
                <w:color w:val="auto"/>
                <w:szCs w:val="21"/>
              </w:rPr>
            </w:pPr>
          </w:p>
          <w:p w:rsidR="00AC7E5D" w:rsidRPr="00021ECC" w:rsidRDefault="00AC7E5D" w:rsidP="00AC7E5D">
            <w:pPr>
              <w:pStyle w:val="Tre0"/>
              <w:ind w:left="5727"/>
              <w:rPr>
                <w:color w:val="auto"/>
                <w:szCs w:val="21"/>
              </w:rPr>
            </w:pPr>
          </w:p>
          <w:permEnd w:id="15810610"/>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021ECC" w:rsidRDefault="00AC7E5D" w:rsidP="00AC7E5D">
            <w:pPr>
              <w:pStyle w:val="Tre0"/>
              <w:rPr>
                <w:rFonts w:cs="Arial"/>
                <w:color w:val="auto"/>
                <w:szCs w:val="21"/>
              </w:rPr>
            </w:pPr>
            <w:r w:rsidRPr="00021ECC">
              <w:rPr>
                <w:rFonts w:cs="Arial"/>
                <w:color w:val="auto"/>
                <w:szCs w:val="21"/>
              </w:rPr>
              <w:t xml:space="preserve">Katowice, </w:t>
            </w:r>
          </w:p>
          <w:p w:rsidR="00EB5FAA" w:rsidRPr="00021ECC" w:rsidRDefault="00EB5FAA" w:rsidP="00AC7E5D">
            <w:pPr>
              <w:pStyle w:val="Tre0"/>
              <w:rPr>
                <w:rFonts w:cs="Arial"/>
                <w:color w:val="auto"/>
                <w:szCs w:val="21"/>
              </w:rPr>
            </w:pPr>
            <w:r w:rsidRPr="00021ECC">
              <w:rPr>
                <w:rFonts w:cs="Arial"/>
                <w:color w:val="auto"/>
                <w:szCs w:val="21"/>
                <w:lang w:eastAsia="ar-SA"/>
              </w:rPr>
              <w:t>KT</w:t>
            </w:r>
            <w:r w:rsidR="00172927" w:rsidRPr="00021ECC">
              <w:rPr>
                <w:rFonts w:cs="Arial"/>
                <w:color w:val="auto"/>
                <w:szCs w:val="21"/>
                <w:lang w:eastAsia="ar-SA"/>
              </w:rPr>
              <w:t>-</w:t>
            </w:r>
            <w:r w:rsidRPr="00021ECC">
              <w:rPr>
                <w:rFonts w:cs="Arial"/>
                <w:color w:val="auto"/>
                <w:szCs w:val="21"/>
                <w:lang w:eastAsia="ar-SA"/>
              </w:rPr>
              <w:t>RF.3251.</w:t>
            </w:r>
            <w:r w:rsidR="00911282">
              <w:rPr>
                <w:rFonts w:cs="Arial"/>
                <w:color w:val="auto"/>
                <w:szCs w:val="21"/>
                <w:lang w:eastAsia="ar-SA"/>
              </w:rPr>
              <w:t>20</w:t>
            </w:r>
            <w:r w:rsidRPr="00021ECC">
              <w:rPr>
                <w:rFonts w:cs="Arial"/>
                <w:color w:val="auto"/>
                <w:szCs w:val="21"/>
                <w:lang w:eastAsia="ar-SA"/>
              </w:rPr>
              <w:t>.201</w:t>
            </w:r>
            <w:r w:rsidR="0000143A" w:rsidRPr="00021ECC">
              <w:rPr>
                <w:rFonts w:cs="Arial"/>
                <w:color w:val="auto"/>
                <w:szCs w:val="21"/>
                <w:lang w:eastAsia="ar-SA"/>
              </w:rPr>
              <w:t>7</w:t>
            </w:r>
            <w:r w:rsidRPr="00021ECC">
              <w:rPr>
                <w:rFonts w:cs="Arial"/>
                <w:color w:val="auto"/>
                <w:szCs w:val="21"/>
                <w:lang w:eastAsia="ar-SA"/>
              </w:rPr>
              <w:t>.JAR</w:t>
            </w:r>
            <w:r w:rsidRPr="00021ECC">
              <w:rPr>
                <w:rFonts w:cs="Arial"/>
                <w:color w:val="auto"/>
                <w:szCs w:val="21"/>
              </w:rPr>
              <w:t xml:space="preserve"> </w:t>
            </w:r>
          </w:p>
          <w:p w:rsidR="00EB5FAA" w:rsidRPr="00021ECC" w:rsidRDefault="00EB5FAA" w:rsidP="00EB5FAA">
            <w:pPr>
              <w:suppressAutoHyphens/>
              <w:jc w:val="both"/>
              <w:rPr>
                <w:rFonts w:cs="Arial"/>
                <w:lang w:eastAsia="ar-SA"/>
              </w:rPr>
            </w:pPr>
            <w:r w:rsidRPr="00021ECC">
              <w:rPr>
                <w:rFonts w:cs="Arial"/>
                <w:lang w:eastAsia="ar-SA"/>
              </w:rPr>
              <w:t>KT</w:t>
            </w:r>
            <w:r w:rsidR="00172927" w:rsidRPr="00021ECC">
              <w:rPr>
                <w:rFonts w:cs="Arial"/>
                <w:lang w:eastAsia="ar-SA"/>
              </w:rPr>
              <w:t>-</w:t>
            </w:r>
            <w:r w:rsidRPr="00021ECC">
              <w:rPr>
                <w:rFonts w:cs="Arial"/>
                <w:lang w:eastAsia="ar-SA"/>
              </w:rPr>
              <w:t>RF.KW-</w:t>
            </w:r>
            <w:r w:rsidR="00513017" w:rsidRPr="00021ECC">
              <w:rPr>
                <w:rFonts w:cs="Arial"/>
                <w:lang w:eastAsia="ar-SA"/>
              </w:rPr>
              <w:t xml:space="preserve">     </w:t>
            </w:r>
            <w:r w:rsidRPr="00021ECC">
              <w:rPr>
                <w:rFonts w:cs="Arial"/>
                <w:lang w:eastAsia="ar-SA"/>
              </w:rPr>
              <w:t>/1</w:t>
            </w:r>
            <w:r w:rsidR="0000143A" w:rsidRPr="00021ECC">
              <w:rPr>
                <w:rFonts w:cs="Arial"/>
                <w:lang w:eastAsia="ar-SA"/>
              </w:rPr>
              <w:t>7</w:t>
            </w:r>
          </w:p>
          <w:p w:rsidR="00AC7E5D" w:rsidRPr="00021ECC" w:rsidRDefault="00AC7E5D" w:rsidP="00AC7E5D">
            <w:pPr>
              <w:pStyle w:val="Tre0"/>
              <w:rPr>
                <w:rFonts w:cs="Arial"/>
                <w:color w:val="auto"/>
                <w:szCs w:val="21"/>
              </w:rPr>
            </w:pPr>
          </w:p>
          <w:p w:rsidR="00AC7E5D" w:rsidRPr="00021ECC" w:rsidRDefault="00AC7E5D" w:rsidP="00AC7E5D">
            <w:pPr>
              <w:pStyle w:val="Normalny1"/>
              <w:spacing w:line="268" w:lineRule="exact"/>
              <w:ind w:left="136"/>
              <w:jc w:val="right"/>
              <w:rPr>
                <w:rFonts w:ascii="Arial" w:hAnsi="Arial" w:cs="Arial"/>
                <w:sz w:val="21"/>
                <w:szCs w:val="21"/>
              </w:rPr>
            </w:pPr>
          </w:p>
          <w:p w:rsidR="00AC7E5D" w:rsidRPr="00247858" w:rsidRDefault="00AC7E5D" w:rsidP="00247858"/>
        </w:tc>
      </w:tr>
      <w:tr w:rsidR="00021ECC" w:rsidRPr="00021ECC" w:rsidTr="005E5AE0">
        <w:trPr>
          <w:trHeight w:val="1554"/>
        </w:trPr>
        <w:tc>
          <w:tcPr>
            <w:tcW w:w="5778" w:type="dxa"/>
          </w:tcPr>
          <w:p w:rsidR="00AC7E5D" w:rsidRPr="00021ECC" w:rsidRDefault="00AC7E5D" w:rsidP="00AC7E5D">
            <w:pPr>
              <w:pStyle w:val="TreBold"/>
              <w:ind w:left="5727"/>
              <w:rPr>
                <w:color w:val="auto"/>
              </w:rPr>
            </w:pPr>
            <w:permStart w:id="1439450525" w:edGrp="everyone"/>
          </w:p>
          <w:p w:rsidR="00AC7E5D" w:rsidRPr="00021ECC" w:rsidRDefault="00AC7E5D" w:rsidP="00AC7E5D">
            <w:pPr>
              <w:pStyle w:val="TreBold"/>
              <w:ind w:left="5727"/>
              <w:rPr>
                <w:color w:val="auto"/>
              </w:rPr>
            </w:pPr>
          </w:p>
          <w:p w:rsidR="00AC7E5D" w:rsidRPr="00021ECC" w:rsidRDefault="00AC7E5D" w:rsidP="00AC7E5D">
            <w:pPr>
              <w:pStyle w:val="TreBold"/>
              <w:ind w:left="5727"/>
              <w:rPr>
                <w:color w:val="auto"/>
              </w:rPr>
            </w:pPr>
          </w:p>
          <w:permEnd w:id="1439450525"/>
          <w:p w:rsidR="00AC7E5D" w:rsidRPr="00021ECC" w:rsidRDefault="00AC7E5D" w:rsidP="00AC7E5D">
            <w:pPr>
              <w:pStyle w:val="TreBold"/>
              <w:rPr>
                <w:color w:val="auto"/>
              </w:rPr>
            </w:pPr>
          </w:p>
        </w:tc>
        <w:tc>
          <w:tcPr>
            <w:tcW w:w="3959" w:type="dxa"/>
            <w:tcMar>
              <w:top w:w="0" w:type="dxa"/>
              <w:left w:w="28" w:type="dxa"/>
              <w:bottom w:w="0" w:type="dxa"/>
              <w:right w:w="0" w:type="dxa"/>
            </w:tcMar>
          </w:tcPr>
          <w:p w:rsidR="00EB5FAA" w:rsidRPr="00021ECC" w:rsidRDefault="00EB5FAA" w:rsidP="00EB5FAA">
            <w:pPr>
              <w:suppressAutoHyphens/>
              <w:jc w:val="both"/>
              <w:rPr>
                <w:rFonts w:cs="Arial"/>
                <w:b/>
                <w:lang w:eastAsia="ar-SA"/>
              </w:rPr>
            </w:pPr>
            <w:r w:rsidRPr="00021ECC">
              <w:rPr>
                <w:rFonts w:cs="Arial"/>
                <w:b/>
                <w:lang w:eastAsia="ar-SA"/>
              </w:rPr>
              <w:t xml:space="preserve">Sąd Rejonowy </w:t>
            </w:r>
          </w:p>
          <w:p w:rsidR="00EB5FAA" w:rsidRPr="00021ECC" w:rsidRDefault="00EB5FAA" w:rsidP="00EB5FAA">
            <w:pPr>
              <w:suppressAutoHyphens/>
              <w:jc w:val="both"/>
              <w:rPr>
                <w:rFonts w:cs="Arial"/>
                <w:b/>
                <w:lang w:eastAsia="ar-SA"/>
              </w:rPr>
            </w:pPr>
            <w:proofErr w:type="gramStart"/>
            <w:r w:rsidRPr="00021ECC">
              <w:rPr>
                <w:rFonts w:cs="Arial"/>
                <w:b/>
                <w:lang w:eastAsia="ar-SA"/>
              </w:rPr>
              <w:t>w</w:t>
            </w:r>
            <w:proofErr w:type="gramEnd"/>
            <w:r w:rsidRPr="00021ECC">
              <w:rPr>
                <w:rFonts w:cs="Arial"/>
                <w:b/>
                <w:lang w:eastAsia="ar-SA"/>
              </w:rPr>
              <w:t xml:space="preserve"> </w:t>
            </w:r>
            <w:r w:rsidR="006D34D7" w:rsidRPr="00021ECC">
              <w:rPr>
                <w:rFonts w:cs="Arial"/>
                <w:b/>
                <w:lang w:eastAsia="ar-SA"/>
              </w:rPr>
              <w:t>M</w:t>
            </w:r>
            <w:r w:rsidR="0000143A" w:rsidRPr="00021ECC">
              <w:rPr>
                <w:rFonts w:cs="Arial"/>
                <w:b/>
                <w:lang w:eastAsia="ar-SA"/>
              </w:rPr>
              <w:t>yszkowie</w:t>
            </w:r>
          </w:p>
          <w:p w:rsidR="00EB5FAA" w:rsidRPr="00021ECC" w:rsidRDefault="00EB5FAA" w:rsidP="00EB5FAA">
            <w:pPr>
              <w:suppressAutoHyphens/>
              <w:jc w:val="both"/>
              <w:rPr>
                <w:rFonts w:cs="Arial"/>
                <w:b/>
                <w:lang w:eastAsia="ar-SA"/>
              </w:rPr>
            </w:pPr>
            <w:r w:rsidRPr="00021ECC">
              <w:rPr>
                <w:rFonts w:cs="Arial"/>
                <w:b/>
                <w:lang w:eastAsia="ar-SA"/>
              </w:rPr>
              <w:t>I Wydział Cywilny</w:t>
            </w:r>
          </w:p>
          <w:p w:rsidR="00AC7E5D" w:rsidRPr="00021ECC" w:rsidRDefault="00AC7E5D" w:rsidP="00AC7E5D">
            <w:pPr>
              <w:pStyle w:val="TreBold"/>
              <w:rPr>
                <w:rFonts w:cs="Arial"/>
                <w:color w:val="auto"/>
              </w:rPr>
            </w:pPr>
          </w:p>
        </w:tc>
      </w:tr>
    </w:tbl>
    <w:p w:rsidR="00EB5FAA" w:rsidRPr="00021ECC" w:rsidRDefault="00EB5FAA" w:rsidP="00EB5FAA">
      <w:pPr>
        <w:suppressAutoHyphens/>
        <w:rPr>
          <w:rFonts w:cs="Arial"/>
          <w:b/>
          <w:lang w:eastAsia="ar-SA"/>
        </w:rPr>
      </w:pPr>
      <w:r w:rsidRPr="00021ECC">
        <w:rPr>
          <w:rFonts w:cs="Arial"/>
          <w:b/>
          <w:lang w:eastAsia="ar-SA"/>
        </w:rPr>
        <w:t>Wniosek o zezwolenie na złożenie pieniędzy do depozytu sądowego</w:t>
      </w:r>
    </w:p>
    <w:p w:rsidR="00AC7E5D" w:rsidRPr="00021ECC" w:rsidRDefault="00AC7E5D" w:rsidP="00AC7E5D">
      <w:pPr>
        <w:pStyle w:val="TreBold"/>
        <w:rPr>
          <w:rFonts w:cs="Arial"/>
          <w:color w:val="auto"/>
        </w:rPr>
      </w:pPr>
    </w:p>
    <w:p w:rsidR="00AC7E5D" w:rsidRPr="00021ECC" w:rsidRDefault="00AC7E5D" w:rsidP="00AC7E5D">
      <w:pPr>
        <w:pStyle w:val="TreBold"/>
        <w:rPr>
          <w:rFonts w:cs="Arial"/>
          <w:color w:val="auto"/>
        </w:rPr>
      </w:pPr>
    </w:p>
    <w:p w:rsidR="00260DA1" w:rsidRPr="00021ECC" w:rsidRDefault="00260DA1" w:rsidP="006F2C34">
      <w:pPr>
        <w:suppressAutoHyphens/>
        <w:rPr>
          <w:rFonts w:cs="Arial"/>
          <w:lang w:eastAsia="ar-SA"/>
        </w:rPr>
      </w:pPr>
      <w:r w:rsidRPr="00021ECC">
        <w:rPr>
          <w:rFonts w:cs="Arial"/>
          <w:lang w:eastAsia="ar-SA"/>
        </w:rPr>
        <w:t xml:space="preserve">Wnosimy o zezwolenie Województwu Śląskiemu, na złożenie do depozytu kwoty w wysokości </w:t>
      </w:r>
      <w:r w:rsidR="00FC5796">
        <w:rPr>
          <w:rFonts w:cs="Arial"/>
          <w:lang w:eastAsia="ar-SA"/>
        </w:rPr>
        <w:t>……..</w:t>
      </w:r>
      <w:r w:rsidRPr="00021ECC">
        <w:rPr>
          <w:rFonts w:cs="Arial"/>
          <w:lang w:eastAsia="ar-SA"/>
        </w:rPr>
        <w:t xml:space="preserve"> </w:t>
      </w:r>
      <w:proofErr w:type="gramStart"/>
      <w:r w:rsidRPr="00021ECC">
        <w:rPr>
          <w:rFonts w:cs="Arial"/>
          <w:lang w:eastAsia="ar-SA"/>
        </w:rPr>
        <w:t>zł</w:t>
      </w:r>
      <w:proofErr w:type="gramEnd"/>
      <w:r w:rsidRPr="00021ECC">
        <w:rPr>
          <w:rFonts w:cs="Arial"/>
          <w:lang w:eastAsia="ar-SA"/>
        </w:rPr>
        <w:t xml:space="preserve">, stanowiącej odszkodowanie za prawo własności nieruchomości przejętej z mocy prawa na własność Województwa Śląskiego. </w:t>
      </w:r>
    </w:p>
    <w:p w:rsidR="00EB5FAA" w:rsidRPr="00021ECC" w:rsidRDefault="00EB5FAA" w:rsidP="00EB5FAA">
      <w:pPr>
        <w:suppressAutoHyphens/>
        <w:jc w:val="both"/>
        <w:rPr>
          <w:rFonts w:cs="Arial"/>
          <w:lang w:eastAsia="ar-SA"/>
        </w:rPr>
      </w:pPr>
    </w:p>
    <w:p w:rsidR="00EB5FAA" w:rsidRPr="00021ECC" w:rsidRDefault="00EB5FAA" w:rsidP="00EB5FAA">
      <w:pPr>
        <w:suppressAutoHyphens/>
        <w:jc w:val="center"/>
        <w:rPr>
          <w:rFonts w:cs="Arial"/>
          <w:b/>
          <w:lang w:eastAsia="ar-SA"/>
        </w:rPr>
      </w:pPr>
      <w:r w:rsidRPr="00021ECC">
        <w:rPr>
          <w:rFonts w:cs="Arial"/>
          <w:b/>
          <w:lang w:eastAsia="ar-SA"/>
        </w:rPr>
        <w:t>Uzasadnienie</w:t>
      </w:r>
    </w:p>
    <w:p w:rsidR="00EB5FAA" w:rsidRPr="00021ECC" w:rsidRDefault="00EB5FAA" w:rsidP="00EB5FAA">
      <w:pPr>
        <w:suppressAutoHyphens/>
        <w:jc w:val="both"/>
        <w:rPr>
          <w:rFonts w:cs="Arial"/>
          <w:b/>
          <w:lang w:eastAsia="ar-SA"/>
        </w:rPr>
      </w:pPr>
    </w:p>
    <w:p w:rsidR="00274FB9" w:rsidRPr="00274FB9" w:rsidRDefault="00274FB9" w:rsidP="00274FB9">
      <w:pPr>
        <w:tabs>
          <w:tab w:val="left" w:pos="3626"/>
        </w:tabs>
        <w:suppressAutoHyphens/>
        <w:rPr>
          <w:rFonts w:eastAsia="Times New Roman" w:cs="Arial"/>
          <w:iCs/>
          <w:lang w:eastAsia="ar-SA"/>
        </w:rPr>
      </w:pPr>
      <w:r w:rsidRPr="00274FB9">
        <w:rPr>
          <w:rFonts w:eastAsia="Times New Roman" w:cs="Arial"/>
          <w:lang w:eastAsia="ar-SA"/>
        </w:rPr>
        <w:t xml:space="preserve">Decyzją Wojewody Śląskiego, znak: IFVIII.7570.13.21.2015 z dnia 22 maja 2017 r., ustalone zostało odszkodowanie, w wysokości </w:t>
      </w:r>
      <w:r w:rsidR="00FC5796">
        <w:rPr>
          <w:rFonts w:eastAsia="Times New Roman" w:cs="Arial"/>
          <w:b/>
          <w:lang w:eastAsia="ar-SA"/>
        </w:rPr>
        <w:t>………</w:t>
      </w:r>
      <w:r w:rsidRPr="00274FB9">
        <w:rPr>
          <w:rFonts w:eastAsia="Times New Roman" w:cs="Arial"/>
          <w:b/>
          <w:lang w:eastAsia="ar-SA"/>
        </w:rPr>
        <w:t xml:space="preserve"> zł</w:t>
      </w:r>
      <w:r w:rsidRPr="00274FB9">
        <w:rPr>
          <w:rFonts w:eastAsia="Times New Roman" w:cs="Arial"/>
          <w:lang w:eastAsia="ar-SA"/>
        </w:rPr>
        <w:t xml:space="preserve">, za nieruchomość o nieuregulowanym stanie prawnym, położoną w gminie Myszków, obręb </w:t>
      </w:r>
      <w:proofErr w:type="spellStart"/>
      <w:r w:rsidRPr="00274FB9">
        <w:rPr>
          <w:rFonts w:eastAsia="Times New Roman" w:cs="Arial"/>
          <w:lang w:eastAsia="ar-SA"/>
        </w:rPr>
        <w:t>Będusz</w:t>
      </w:r>
      <w:proofErr w:type="spellEnd"/>
      <w:r w:rsidRPr="00274FB9">
        <w:rPr>
          <w:rFonts w:eastAsia="Times New Roman" w:cs="Arial"/>
          <w:lang w:eastAsia="ar-SA"/>
        </w:rPr>
        <w:t xml:space="preserve">, </w:t>
      </w:r>
      <w:proofErr w:type="gramStart"/>
      <w:r w:rsidRPr="00274FB9">
        <w:rPr>
          <w:rFonts w:eastAsia="Times New Roman" w:cs="Arial"/>
          <w:lang w:eastAsia="ar-SA"/>
        </w:rPr>
        <w:t>oznaczoną jako</w:t>
      </w:r>
      <w:proofErr w:type="gramEnd"/>
      <w:r w:rsidRPr="00274FB9">
        <w:rPr>
          <w:rFonts w:eastAsia="Times New Roman" w:cs="Arial"/>
          <w:lang w:eastAsia="ar-SA"/>
        </w:rPr>
        <w:t xml:space="preserve"> działka nr 67/1, o powierzchni 0,0138 ha, powstałą z podziału działki nr 67, która objęta została decyzją Wojewody Śląskiego nr 3/2015 z dnia 3 lutego 2015 r., znak IFXIII.7820.74.2014 </w:t>
      </w:r>
      <w:proofErr w:type="gramStart"/>
      <w:r w:rsidRPr="00274FB9">
        <w:rPr>
          <w:rFonts w:eastAsia="Times New Roman" w:cs="Arial"/>
          <w:lang w:eastAsia="ar-SA"/>
        </w:rPr>
        <w:t>o</w:t>
      </w:r>
      <w:proofErr w:type="gramEnd"/>
      <w:r w:rsidRPr="00274FB9">
        <w:rPr>
          <w:rFonts w:eastAsia="Times New Roman" w:cs="Arial"/>
          <w:lang w:eastAsia="ar-SA"/>
        </w:rPr>
        <w:t> zezwoleniu na realizację inwestycji drogowej pn. ”</w:t>
      </w:r>
      <w:r w:rsidRPr="00274FB9">
        <w:rPr>
          <w:rFonts w:eastAsia="Times New Roman" w:cs="Arial"/>
          <w:i/>
          <w:lang w:eastAsia="ar-SA"/>
        </w:rPr>
        <w:t>Budowa obwodnicy miejscowości Myszków</w:t>
      </w:r>
      <w:r w:rsidRPr="00274FB9">
        <w:rPr>
          <w:rFonts w:eastAsia="Times New Roman" w:cs="Arial"/>
          <w:lang w:eastAsia="ar-SA"/>
        </w:rPr>
        <w:t>”. Ww. decyzji o zezwoleniu na realizację inwestycji drogowej nadano rygor natychmiastowej wykonalności i</w:t>
      </w:r>
      <w:r>
        <w:rPr>
          <w:rFonts w:eastAsia="Times New Roman" w:cs="Arial"/>
          <w:lang w:eastAsia="ar-SA"/>
        </w:rPr>
        <w:t> </w:t>
      </w:r>
      <w:r w:rsidRPr="00274FB9">
        <w:rPr>
          <w:rFonts w:eastAsia="Times New Roman" w:cs="Arial"/>
          <w:lang w:eastAsia="ar-SA"/>
        </w:rPr>
        <w:t xml:space="preserve">z dniem jej ostateczności, tj. 3 kwietnia 2015 r., przedmiotowa nieruchomość z mocy prawa stała się własnością Województwa Śląskiego. W treści decyzji Wojewody Śląskiego, znak: IFVIII.7570.13.21.2015 </w:t>
      </w:r>
      <w:proofErr w:type="gramStart"/>
      <w:r w:rsidRPr="00274FB9">
        <w:rPr>
          <w:rFonts w:eastAsia="Times New Roman" w:cs="Arial"/>
          <w:lang w:eastAsia="ar-SA"/>
        </w:rPr>
        <w:t>z</w:t>
      </w:r>
      <w:proofErr w:type="gramEnd"/>
      <w:r w:rsidRPr="00274FB9">
        <w:rPr>
          <w:rFonts w:eastAsia="Times New Roman" w:cs="Arial"/>
          <w:lang w:eastAsia="ar-SA"/>
        </w:rPr>
        <w:t xml:space="preserve"> dnia 22 maja 2017 r. podano, że przed nabyciem nieruchomości na rzecz Województwa Śląskiego działka nr </w:t>
      </w:r>
      <w:r w:rsidR="00FC5796">
        <w:rPr>
          <w:rFonts w:eastAsia="Times New Roman" w:cs="Arial"/>
          <w:lang w:eastAsia="ar-SA"/>
        </w:rPr>
        <w:t>………</w:t>
      </w:r>
      <w:r w:rsidRPr="00274FB9">
        <w:rPr>
          <w:rFonts w:eastAsia="Times New Roman" w:cs="Arial"/>
          <w:lang w:eastAsia="ar-SA"/>
        </w:rPr>
        <w:t xml:space="preserve"> nie posiadała założonej księgi wieczystej, zbioru dokumentów oraz brak było innych dokumentów, na </w:t>
      </w:r>
      <w:proofErr w:type="gramStart"/>
      <w:r w:rsidRPr="00274FB9">
        <w:rPr>
          <w:rFonts w:eastAsia="Times New Roman" w:cs="Arial"/>
          <w:lang w:eastAsia="ar-SA"/>
        </w:rPr>
        <w:t>podstawie których</w:t>
      </w:r>
      <w:proofErr w:type="gramEnd"/>
      <w:r w:rsidRPr="00274FB9">
        <w:rPr>
          <w:rFonts w:eastAsia="Times New Roman" w:cs="Arial"/>
          <w:lang w:eastAsia="ar-SA"/>
        </w:rPr>
        <w:t xml:space="preserve"> można byłoby ustalić osoby, którym przysługują do niej prawa rzeczowe. W związku z powyższym Wojewoda Śląski uznał, że ma do czynienia z nieuregulowanym stanem prawnym nieruchomości. Z wypisu z rejestru gruntów wynika, że właściciel jest nieustalony </w:t>
      </w:r>
      <w:proofErr w:type="gramStart"/>
      <w:r w:rsidRPr="00274FB9">
        <w:rPr>
          <w:rFonts w:eastAsia="Times New Roman" w:cs="Arial"/>
          <w:lang w:eastAsia="ar-SA"/>
        </w:rPr>
        <w:t>natomiast jako</w:t>
      </w:r>
      <w:proofErr w:type="gramEnd"/>
      <w:r w:rsidRPr="00274FB9">
        <w:rPr>
          <w:rFonts w:eastAsia="Times New Roman" w:cs="Arial"/>
          <w:lang w:eastAsia="ar-SA"/>
        </w:rPr>
        <w:t xml:space="preserve"> władającego przedmiotową nieruchomością wpisano: A</w:t>
      </w:r>
      <w:r w:rsidR="00FC5796">
        <w:rPr>
          <w:rFonts w:eastAsia="Times New Roman" w:cs="Arial"/>
          <w:lang w:eastAsia="ar-SA"/>
        </w:rPr>
        <w:t>. S</w:t>
      </w:r>
      <w:r w:rsidRPr="00274FB9">
        <w:rPr>
          <w:rFonts w:eastAsia="Times New Roman" w:cs="Arial"/>
          <w:lang w:eastAsia="ar-SA"/>
        </w:rPr>
        <w:t>. A</w:t>
      </w:r>
      <w:r w:rsidR="00FC5796">
        <w:rPr>
          <w:rFonts w:eastAsia="Times New Roman" w:cs="Arial"/>
          <w:lang w:eastAsia="ar-SA"/>
        </w:rPr>
        <w:t>.</w:t>
      </w:r>
      <w:r w:rsidRPr="00274FB9">
        <w:rPr>
          <w:rFonts w:eastAsia="Times New Roman" w:cs="Arial"/>
          <w:lang w:eastAsia="ar-SA"/>
        </w:rPr>
        <w:t xml:space="preserve"> S</w:t>
      </w:r>
      <w:r w:rsidR="00FC5796">
        <w:rPr>
          <w:rFonts w:eastAsia="Times New Roman" w:cs="Arial"/>
          <w:lang w:eastAsia="ar-SA"/>
        </w:rPr>
        <w:t>.</w:t>
      </w:r>
      <w:r w:rsidRPr="00274FB9">
        <w:rPr>
          <w:rFonts w:eastAsia="Times New Roman" w:cs="Arial"/>
          <w:lang w:eastAsia="ar-SA"/>
        </w:rPr>
        <w:t xml:space="preserve"> zmarła 31 marca 2002 r., akt zgonu nr </w:t>
      </w:r>
      <w:r w:rsidR="00FC5796">
        <w:rPr>
          <w:rFonts w:eastAsia="Times New Roman" w:cs="Arial"/>
          <w:lang w:eastAsia="ar-SA"/>
        </w:rPr>
        <w:t>………</w:t>
      </w:r>
      <w:r w:rsidRPr="00274FB9">
        <w:rPr>
          <w:rFonts w:eastAsia="Times New Roman" w:cs="Arial"/>
          <w:lang w:eastAsia="ar-SA"/>
        </w:rPr>
        <w:t xml:space="preserve"> wydany przez Urząd Stanu Cywilnego w Mysłowicach. Pomimo czynności podejmowanych w trakcie prowadzonego postępowania Wojewoda Śląski nie zdołał ustalić osób, którym przysługiwałyby prawa rzeczowe do przedmiotowej nieruchomości. </w:t>
      </w:r>
      <w:r w:rsidRPr="00274FB9">
        <w:rPr>
          <w:rFonts w:eastAsia="Times New Roman" w:cs="Arial"/>
          <w:iCs/>
          <w:lang w:eastAsia="ar-SA"/>
        </w:rPr>
        <w:t>Wojewoda Śląski pismem z dnia 10</w:t>
      </w:r>
      <w:r>
        <w:rPr>
          <w:rFonts w:eastAsia="Times New Roman" w:cs="Arial"/>
          <w:iCs/>
          <w:lang w:eastAsia="ar-SA"/>
        </w:rPr>
        <w:t> </w:t>
      </w:r>
      <w:r w:rsidRPr="00274FB9">
        <w:rPr>
          <w:rFonts w:eastAsia="Times New Roman" w:cs="Arial"/>
          <w:iCs/>
          <w:lang w:eastAsia="ar-SA"/>
        </w:rPr>
        <w:t xml:space="preserve">października 2015 r. zawiadomił stronę-inwestora o wszczęciu postępowania w sprawie ustalenia odszkodowania za przedmiotową nieruchomość oraz podał tę informację do publicznej wiadomości w drodze obwieszczenia. </w:t>
      </w:r>
    </w:p>
    <w:p w:rsidR="00E67A91" w:rsidRPr="001F03CA" w:rsidRDefault="00E67A91" w:rsidP="001F03CA">
      <w:pPr>
        <w:tabs>
          <w:tab w:val="left" w:pos="3626"/>
        </w:tabs>
        <w:suppressAutoHyphens/>
        <w:rPr>
          <w:rFonts w:eastAsia="Times New Roman" w:cs="Arial"/>
          <w:lang w:eastAsia="ar-SA"/>
        </w:rPr>
      </w:pPr>
    </w:p>
    <w:p w:rsidR="00A23425" w:rsidRPr="00021ECC" w:rsidRDefault="00A23425" w:rsidP="00A23425">
      <w:pPr>
        <w:tabs>
          <w:tab w:val="left" w:pos="3626"/>
        </w:tabs>
        <w:suppressAutoHyphens/>
        <w:rPr>
          <w:rFonts w:eastAsia="Times New Roman" w:cs="Arial"/>
          <w:lang w:eastAsia="ar-SA"/>
        </w:rPr>
      </w:pPr>
      <w:r w:rsidRPr="00021ECC">
        <w:rPr>
          <w:rFonts w:eastAsia="Times New Roman" w:cs="Arial"/>
          <w:lang w:eastAsia="ar-SA"/>
        </w:rPr>
        <w:t xml:space="preserve">Ustalone w decyzji odszkodowanie, </w:t>
      </w:r>
      <w:r w:rsidRPr="00021ECC">
        <w:rPr>
          <w:rFonts w:cs="Arial"/>
          <w:lang w:eastAsia="ar-SA"/>
        </w:rPr>
        <w:t xml:space="preserve">w </w:t>
      </w:r>
      <w:r w:rsidR="000A7D1F">
        <w:rPr>
          <w:rFonts w:cs="Arial"/>
          <w:lang w:eastAsia="ar-SA"/>
        </w:rPr>
        <w:t>kwocie</w:t>
      </w:r>
      <w:r w:rsidRPr="00021ECC">
        <w:rPr>
          <w:rFonts w:cs="Arial"/>
          <w:lang w:eastAsia="ar-SA"/>
        </w:rPr>
        <w:t xml:space="preserve"> </w:t>
      </w:r>
      <w:r w:rsidR="00FC5796">
        <w:rPr>
          <w:rFonts w:cs="Arial"/>
          <w:lang w:eastAsia="ar-SA"/>
        </w:rPr>
        <w:t>……..</w:t>
      </w:r>
      <w:r w:rsidRPr="00021ECC">
        <w:rPr>
          <w:rFonts w:cs="Arial"/>
          <w:lang w:eastAsia="ar-SA"/>
        </w:rPr>
        <w:t xml:space="preserve"> </w:t>
      </w:r>
      <w:proofErr w:type="gramStart"/>
      <w:r w:rsidRPr="00021ECC">
        <w:rPr>
          <w:rFonts w:cs="Arial"/>
          <w:lang w:eastAsia="ar-SA"/>
        </w:rPr>
        <w:t>zł</w:t>
      </w:r>
      <w:proofErr w:type="gramEnd"/>
      <w:r w:rsidRPr="00021ECC">
        <w:rPr>
          <w:rFonts w:cs="Arial"/>
          <w:lang w:eastAsia="ar-SA"/>
        </w:rPr>
        <w:t xml:space="preserve">, zostało przyznane na rzecz osoby lub osób, które przedstawią swój tytuł prawny do nieruchomości, wg stanu prawnego istniejącego w dniu </w:t>
      </w:r>
      <w:r w:rsidR="00533D6B">
        <w:rPr>
          <w:rFonts w:cs="Arial"/>
          <w:lang w:eastAsia="ar-SA"/>
        </w:rPr>
        <w:t>0</w:t>
      </w:r>
      <w:r w:rsidR="00247858">
        <w:rPr>
          <w:rFonts w:cs="Arial"/>
          <w:lang w:eastAsia="ar-SA"/>
        </w:rPr>
        <w:t>2</w:t>
      </w:r>
      <w:r w:rsidR="00533D6B">
        <w:rPr>
          <w:rFonts w:cs="Arial"/>
          <w:lang w:eastAsia="ar-SA"/>
        </w:rPr>
        <w:t>.04.</w:t>
      </w:r>
      <w:r w:rsidR="003976B1" w:rsidRPr="001F03CA">
        <w:rPr>
          <w:rFonts w:cs="Arial"/>
          <w:lang w:eastAsia="ar-SA"/>
        </w:rPr>
        <w:t>2016</w:t>
      </w:r>
      <w:r w:rsidRPr="00021ECC">
        <w:rPr>
          <w:rFonts w:cs="Arial"/>
          <w:lang w:eastAsia="ar-SA"/>
        </w:rPr>
        <w:t xml:space="preserve"> </w:t>
      </w:r>
      <w:proofErr w:type="gramStart"/>
      <w:r w:rsidRPr="00021ECC">
        <w:rPr>
          <w:rFonts w:cs="Arial"/>
          <w:lang w:eastAsia="ar-SA"/>
        </w:rPr>
        <w:t>r</w:t>
      </w:r>
      <w:proofErr w:type="gramEnd"/>
      <w:r w:rsidRPr="00021ECC">
        <w:rPr>
          <w:rFonts w:cs="Arial"/>
          <w:lang w:eastAsia="ar-SA"/>
        </w:rPr>
        <w:t>., tj.</w:t>
      </w:r>
      <w:r w:rsidR="007075A8">
        <w:rPr>
          <w:rFonts w:cs="Arial"/>
          <w:lang w:eastAsia="ar-SA"/>
        </w:rPr>
        <w:t> </w:t>
      </w:r>
      <w:r w:rsidRPr="00021ECC">
        <w:rPr>
          <w:rFonts w:cs="Arial"/>
          <w:lang w:eastAsia="ar-SA"/>
        </w:rPr>
        <w:t>na dzień przed przejęciem jej z mocy prawa na rzecz Województwa Śląskiego.</w:t>
      </w:r>
      <w:r w:rsidRPr="00021ECC">
        <w:rPr>
          <w:rFonts w:eastAsia="Times New Roman" w:cs="Arial"/>
          <w:lang w:eastAsia="ar-SA"/>
        </w:rPr>
        <w:t xml:space="preserve"> </w:t>
      </w:r>
    </w:p>
    <w:p w:rsidR="00A23425" w:rsidRPr="00021ECC" w:rsidRDefault="003976B1" w:rsidP="00A23425">
      <w:pPr>
        <w:tabs>
          <w:tab w:val="left" w:pos="3626"/>
        </w:tabs>
        <w:suppressAutoHyphens/>
        <w:rPr>
          <w:rFonts w:cs="Arial"/>
          <w:lang w:eastAsia="ar-SA"/>
        </w:rPr>
      </w:pPr>
      <w:r w:rsidRPr="00021ECC">
        <w:rPr>
          <w:rFonts w:cs="Arial"/>
          <w:lang w:eastAsia="ar-SA"/>
        </w:rPr>
        <w:t xml:space="preserve">Wojewoda Śląski, zobowiązał Zarząd Województwa Śląskiego do wystąpienia do właściwego sądu z wnioskiem o zezwolenie na złożenie </w:t>
      </w:r>
      <w:r w:rsidRPr="00021ECC">
        <w:rPr>
          <w:rFonts w:cs="Arial"/>
          <w:lang w:eastAsia="ar-SA"/>
        </w:rPr>
        <w:lastRenderedPageBreak/>
        <w:t>ustalonego odszkodowania do depozytu sądowego</w:t>
      </w:r>
      <w:r w:rsidR="00A23425" w:rsidRPr="00021ECC">
        <w:rPr>
          <w:rFonts w:cs="Arial"/>
          <w:lang w:eastAsia="ar-SA"/>
        </w:rPr>
        <w:t xml:space="preserve">, a następnie przekazania </w:t>
      </w:r>
      <w:r w:rsidRPr="00021ECC">
        <w:rPr>
          <w:rFonts w:cs="Arial"/>
          <w:lang w:eastAsia="ar-SA"/>
        </w:rPr>
        <w:t xml:space="preserve">tego </w:t>
      </w:r>
      <w:r w:rsidR="00A23425" w:rsidRPr="00021ECC">
        <w:rPr>
          <w:rFonts w:cs="Arial"/>
          <w:lang w:eastAsia="ar-SA"/>
        </w:rPr>
        <w:t>odszkodowania do depozytu</w:t>
      </w:r>
      <w:r w:rsidRPr="00021ECC">
        <w:rPr>
          <w:rFonts w:cs="Arial"/>
          <w:lang w:eastAsia="ar-SA"/>
        </w:rPr>
        <w:t>, z uwagi na nieuregulowany stan prawny nieruchomości.</w:t>
      </w:r>
      <w:r w:rsidR="00A23425" w:rsidRPr="00021ECC">
        <w:rPr>
          <w:rFonts w:cs="Arial"/>
          <w:lang w:eastAsia="ar-SA"/>
        </w:rPr>
        <w:t xml:space="preserve"> </w:t>
      </w:r>
    </w:p>
    <w:p w:rsidR="00FB53A2" w:rsidRPr="00021ECC" w:rsidRDefault="00FB53A2" w:rsidP="003605E3">
      <w:pPr>
        <w:tabs>
          <w:tab w:val="left" w:pos="3626"/>
        </w:tabs>
        <w:suppressAutoHyphens/>
        <w:rPr>
          <w:rFonts w:cs="Arial"/>
          <w:lang w:eastAsia="ar-SA"/>
        </w:rPr>
      </w:pPr>
    </w:p>
    <w:p w:rsidR="00FB53A2" w:rsidRPr="00021ECC" w:rsidRDefault="00FB53A2" w:rsidP="003605E3">
      <w:pPr>
        <w:tabs>
          <w:tab w:val="left" w:pos="3626"/>
        </w:tabs>
        <w:suppressAutoHyphens/>
        <w:rPr>
          <w:rFonts w:cs="Arial"/>
          <w:lang w:eastAsia="ar-SA"/>
        </w:rPr>
      </w:pPr>
      <w:r w:rsidRPr="00021ECC">
        <w:rPr>
          <w:rFonts w:cs="Arial"/>
          <w:lang w:eastAsia="ar-SA"/>
        </w:rPr>
        <w:t xml:space="preserve">Zgodnie z treścią art. 113 ust. 6 ustawy </w:t>
      </w:r>
      <w:r w:rsidRPr="00021ECC">
        <w:rPr>
          <w:rFonts w:eastAsia="Times New Roman" w:cs="Arial"/>
          <w:iCs/>
          <w:lang w:eastAsia="pl-PL"/>
        </w:rPr>
        <w:t xml:space="preserve">z dnia 21 sierpnia 1997 roku </w:t>
      </w:r>
      <w:r w:rsidRPr="00021ECC">
        <w:rPr>
          <w:rFonts w:cs="Arial"/>
          <w:lang w:eastAsia="ar-SA"/>
        </w:rPr>
        <w:t xml:space="preserve">o gospodarce nieruchomościami </w:t>
      </w:r>
      <w:r w:rsidRPr="00021ECC">
        <w:rPr>
          <w:rFonts w:eastAsia="Times New Roman" w:cs="Arial"/>
          <w:iCs/>
          <w:lang w:eastAsia="pl-PL"/>
        </w:rPr>
        <w:t>(tekst jednolity: Dz. U. z 2016 r., poz. 2147 z późniejszymi zmianami)</w:t>
      </w:r>
      <w:r w:rsidRPr="00021ECC">
        <w:rPr>
          <w:rFonts w:cs="Arial"/>
          <w:lang w:eastAsia="ar-SA"/>
        </w:rPr>
        <w:t xml:space="preserve">, przez </w:t>
      </w:r>
      <w:proofErr w:type="gramStart"/>
      <w:r w:rsidRPr="00021ECC">
        <w:rPr>
          <w:rFonts w:cs="Arial"/>
          <w:lang w:eastAsia="ar-SA"/>
        </w:rPr>
        <w:t xml:space="preserve">nieruchomość </w:t>
      </w:r>
      <w:r w:rsidR="001A0C7F" w:rsidRPr="00021ECC">
        <w:rPr>
          <w:rFonts w:cs="Arial"/>
          <w:lang w:eastAsia="ar-SA"/>
        </w:rPr>
        <w:t xml:space="preserve">                   </w:t>
      </w:r>
      <w:r w:rsidRPr="00021ECC">
        <w:rPr>
          <w:rFonts w:cs="Arial"/>
          <w:lang w:eastAsia="ar-SA"/>
        </w:rPr>
        <w:t>o</w:t>
      </w:r>
      <w:proofErr w:type="gramEnd"/>
      <w:r w:rsidRPr="00021ECC">
        <w:rPr>
          <w:rFonts w:cs="Arial"/>
          <w:lang w:eastAsia="ar-SA"/>
        </w:rPr>
        <w:t xml:space="preserve">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w:t>
      </w:r>
      <w:proofErr w:type="gramStart"/>
      <w:r w:rsidRPr="00021ECC">
        <w:rPr>
          <w:rFonts w:cs="Arial"/>
          <w:lang w:eastAsia="ar-SA"/>
        </w:rPr>
        <w:t>żyje  i</w:t>
      </w:r>
      <w:proofErr w:type="gramEnd"/>
      <w:r w:rsidRPr="00021ECC">
        <w:rPr>
          <w:rFonts w:cs="Arial"/>
          <w:lang w:eastAsia="ar-SA"/>
        </w:rPr>
        <w:t xml:space="preserve"> nie przeprowadzono lub nie zostało zakończone postępowanie spadkowe (art. 113 ust. 7 </w:t>
      </w:r>
      <w:proofErr w:type="spellStart"/>
      <w:r w:rsidRPr="00021ECC">
        <w:rPr>
          <w:rFonts w:cs="Arial"/>
          <w:lang w:eastAsia="ar-SA"/>
        </w:rPr>
        <w:t>ugn</w:t>
      </w:r>
      <w:proofErr w:type="spellEnd"/>
      <w:r w:rsidRPr="00021ECC">
        <w:rPr>
          <w:rFonts w:cs="Arial"/>
          <w:lang w:eastAsia="ar-SA"/>
        </w:rPr>
        <w:t xml:space="preserve">). </w:t>
      </w:r>
    </w:p>
    <w:p w:rsidR="00FB53A2" w:rsidRPr="00021ECC" w:rsidRDefault="00FB53A2" w:rsidP="003605E3">
      <w:pPr>
        <w:tabs>
          <w:tab w:val="left" w:pos="3626"/>
        </w:tabs>
        <w:suppressAutoHyphens/>
        <w:rPr>
          <w:rFonts w:eastAsia="Times New Roman" w:cs="Arial"/>
          <w:lang w:eastAsia="ar-SA"/>
        </w:rPr>
      </w:pPr>
    </w:p>
    <w:p w:rsidR="008C7B8D" w:rsidRPr="00021ECC" w:rsidRDefault="008C7B8D" w:rsidP="003605E3">
      <w:pPr>
        <w:suppressAutoHyphens/>
        <w:rPr>
          <w:rFonts w:cs="Arial"/>
          <w:lang w:eastAsia="ar-SA"/>
        </w:rPr>
      </w:pPr>
      <w:r w:rsidRPr="00021ECC">
        <w:rPr>
          <w:rFonts w:cs="Arial"/>
          <w:lang w:eastAsia="ar-SA"/>
        </w:rPr>
        <w:t xml:space="preserve">Zgodnie z treścią art. 133 </w:t>
      </w:r>
      <w:r w:rsidR="001A0C7F" w:rsidRPr="00021ECC">
        <w:rPr>
          <w:rFonts w:cs="Arial"/>
          <w:lang w:eastAsia="ar-SA"/>
        </w:rPr>
        <w:t xml:space="preserve">ww. </w:t>
      </w:r>
      <w:r w:rsidRPr="00021ECC">
        <w:rPr>
          <w:rFonts w:cs="Arial"/>
          <w:lang w:eastAsia="ar-SA"/>
        </w:rPr>
        <w:t>ustawy, odszkodowanie wpłac</w:t>
      </w:r>
      <w:r w:rsidR="001A0C7F" w:rsidRPr="00021ECC">
        <w:rPr>
          <w:rFonts w:cs="Arial"/>
          <w:lang w:eastAsia="ar-SA"/>
        </w:rPr>
        <w:t>a się</w:t>
      </w:r>
      <w:r w:rsidRPr="00021ECC">
        <w:rPr>
          <w:rFonts w:cs="Arial"/>
          <w:lang w:eastAsia="ar-SA"/>
        </w:rPr>
        <w:t xml:space="preserve"> do depozytu </w:t>
      </w:r>
      <w:proofErr w:type="gramStart"/>
      <w:r w:rsidRPr="00021ECC">
        <w:rPr>
          <w:rFonts w:cs="Arial"/>
          <w:lang w:eastAsia="ar-SA"/>
        </w:rPr>
        <w:t xml:space="preserve">sądowego </w:t>
      </w:r>
      <w:r w:rsidR="001A0C7F" w:rsidRPr="00021ECC">
        <w:rPr>
          <w:rFonts w:cs="Arial"/>
          <w:lang w:eastAsia="ar-SA"/>
        </w:rPr>
        <w:t xml:space="preserve">                    </w:t>
      </w:r>
      <w:r w:rsidRPr="00021ECC">
        <w:rPr>
          <w:rFonts w:cs="Arial"/>
          <w:lang w:eastAsia="ar-SA"/>
        </w:rPr>
        <w:t>w</w:t>
      </w:r>
      <w:proofErr w:type="gramEnd"/>
      <w:r w:rsidRPr="00021ECC">
        <w:rPr>
          <w:rFonts w:cs="Arial"/>
          <w:lang w:eastAsia="ar-SA"/>
        </w:rPr>
        <w:t xml:space="preserve"> przypadku, gdy osoba uprawniona odmówi jego przyjęcia lub wypłata odszkodowania natrafi na trudn</w:t>
      </w:r>
      <w:r w:rsidR="001A0C7F" w:rsidRPr="00021ECC">
        <w:rPr>
          <w:rFonts w:cs="Arial"/>
          <w:lang w:eastAsia="ar-SA"/>
        </w:rPr>
        <w:t>e do przezwyciężenia przeszkody bądź jeżeli odszkodowanie dotyczy nieruchomości                      o nieuregulowanym stanie prawnym.</w:t>
      </w:r>
      <w:r w:rsidRPr="00021ECC">
        <w:rPr>
          <w:rFonts w:cs="Arial"/>
          <w:lang w:eastAsia="ar-SA"/>
        </w:rPr>
        <w:t xml:space="preserve"> Złożenie kwoty odszkodowania do depozytu sądowego jest równoznaczne ze spełnieniem obowiązku odszkodowawczego.</w:t>
      </w:r>
    </w:p>
    <w:p w:rsidR="008C7B8D" w:rsidRPr="00021ECC" w:rsidRDefault="008C7B8D" w:rsidP="003605E3">
      <w:pPr>
        <w:tabs>
          <w:tab w:val="left" w:pos="0"/>
        </w:tabs>
        <w:suppressAutoHyphens/>
        <w:rPr>
          <w:rFonts w:cs="Arial"/>
          <w:iCs/>
          <w:lang w:eastAsia="pl-PL"/>
        </w:rPr>
      </w:pPr>
    </w:p>
    <w:p w:rsidR="008C7B8D" w:rsidRPr="00021ECC" w:rsidRDefault="008C7B8D" w:rsidP="003605E3">
      <w:pPr>
        <w:suppressAutoHyphens/>
        <w:rPr>
          <w:rFonts w:cs="Arial"/>
          <w:b/>
          <w:lang w:eastAsia="ar-SA"/>
        </w:rPr>
      </w:pPr>
      <w:r w:rsidRPr="00021ECC">
        <w:rPr>
          <w:rFonts w:cs="Arial"/>
          <w:lang w:eastAsia="ar-SA"/>
        </w:rPr>
        <w:t xml:space="preserve">Stosownie do treści art. 118a, ust. 3 ww. </w:t>
      </w:r>
      <w:r w:rsidRPr="00021ECC">
        <w:rPr>
          <w:rFonts w:eastAsia="Times New Roman" w:cs="Arial"/>
          <w:iCs/>
          <w:lang w:eastAsia="pl-PL"/>
        </w:rPr>
        <w:t xml:space="preserve">ustawy </w:t>
      </w:r>
      <w:r w:rsidRPr="00021ECC">
        <w:rPr>
          <w:rFonts w:cs="Arial"/>
          <w:lang w:eastAsia="ar-SA"/>
        </w:rPr>
        <w:t xml:space="preserve">odszkodowanie za nieruchomość, której własność przeszła na rzecz Skarbu Państwa lub jednostki samorządu terytorialnego, ustala się według przepisów rozdziału 5 i </w:t>
      </w:r>
      <w:r w:rsidRPr="00021ECC">
        <w:rPr>
          <w:rFonts w:cs="Arial"/>
          <w:b/>
          <w:lang w:eastAsia="ar-SA"/>
        </w:rPr>
        <w:t>składa do depozytu sądowego na okres 10 lat.</w:t>
      </w:r>
    </w:p>
    <w:p w:rsidR="008C7B8D" w:rsidRPr="00021ECC" w:rsidRDefault="008C7B8D" w:rsidP="003605E3">
      <w:pPr>
        <w:rPr>
          <w:lang w:eastAsia="ar-SA"/>
        </w:rPr>
      </w:pPr>
    </w:p>
    <w:p w:rsidR="001A4FB7" w:rsidRPr="00021ECC" w:rsidRDefault="00260DA1" w:rsidP="003605E3">
      <w:pPr>
        <w:suppressAutoHyphens/>
        <w:rPr>
          <w:rFonts w:cs="Arial"/>
          <w:lang w:eastAsia="ar-SA"/>
        </w:rPr>
      </w:pPr>
      <w:r w:rsidRPr="00021ECC">
        <w:rPr>
          <w:rFonts w:cs="Arial"/>
          <w:lang w:eastAsia="ar-SA"/>
        </w:rPr>
        <w:t xml:space="preserve">Depozyt ma zostać przekazany osobie lub osobom, które udokumentują swój tytuł prawny do ww. nieruchomości, wg stanu prawnego istniejącego w dniu </w:t>
      </w:r>
      <w:r w:rsidR="00247858">
        <w:rPr>
          <w:rFonts w:cs="Arial"/>
          <w:lang w:eastAsia="ar-SA"/>
        </w:rPr>
        <w:t>2</w:t>
      </w:r>
      <w:r w:rsidR="006A7FF2" w:rsidRPr="001F03CA">
        <w:rPr>
          <w:rFonts w:cs="Arial"/>
          <w:lang w:eastAsia="ar-SA"/>
        </w:rPr>
        <w:t xml:space="preserve"> </w:t>
      </w:r>
      <w:r w:rsidR="00247858">
        <w:rPr>
          <w:rFonts w:cs="Arial"/>
          <w:lang w:eastAsia="ar-SA"/>
        </w:rPr>
        <w:t>kwietnia</w:t>
      </w:r>
      <w:r w:rsidR="006A7FF2" w:rsidRPr="001F03CA">
        <w:rPr>
          <w:rFonts w:cs="Arial"/>
          <w:lang w:eastAsia="ar-SA"/>
        </w:rPr>
        <w:t xml:space="preserve"> 201</w:t>
      </w:r>
      <w:r w:rsidR="00247858">
        <w:rPr>
          <w:rFonts w:cs="Arial"/>
          <w:lang w:eastAsia="ar-SA"/>
        </w:rPr>
        <w:t>5</w:t>
      </w:r>
      <w:r w:rsidR="006A7FF2" w:rsidRPr="00021ECC">
        <w:rPr>
          <w:rFonts w:cs="Arial"/>
          <w:lang w:eastAsia="ar-SA"/>
        </w:rPr>
        <w:t xml:space="preserve"> </w:t>
      </w:r>
      <w:r w:rsidR="00A23425" w:rsidRPr="00021ECC">
        <w:rPr>
          <w:rFonts w:cs="Arial"/>
          <w:lang w:eastAsia="ar-SA"/>
        </w:rPr>
        <w:t xml:space="preserve">r., </w:t>
      </w:r>
      <w:r w:rsidRPr="00021ECC">
        <w:rPr>
          <w:rFonts w:cs="Arial"/>
          <w:lang w:eastAsia="ar-SA"/>
        </w:rPr>
        <w:t xml:space="preserve">lub ich następcy bądź następcom prawnym, na pisemny wniosek. </w:t>
      </w:r>
    </w:p>
    <w:p w:rsidR="00493281" w:rsidRPr="00021ECC" w:rsidRDefault="00493281" w:rsidP="00493281">
      <w:pPr>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637C60" w:rsidRPr="00021ECC" w:rsidRDefault="00637C60" w:rsidP="00F91DD3">
      <w:pPr>
        <w:jc w:val="both"/>
        <w:rPr>
          <w:lang w:eastAsia="ar-SA"/>
        </w:rPr>
      </w:pPr>
    </w:p>
    <w:p w:rsidR="005E5AE0" w:rsidRPr="00021ECC" w:rsidRDefault="005E5AE0" w:rsidP="005E5AE0">
      <w:pPr>
        <w:suppressAutoHyphens/>
        <w:jc w:val="both"/>
        <w:rPr>
          <w:rFonts w:cs="Arial"/>
          <w:lang w:eastAsia="ar-SA"/>
        </w:rPr>
      </w:pPr>
      <w:r w:rsidRPr="00021ECC">
        <w:rPr>
          <w:rFonts w:cs="Arial"/>
          <w:lang w:eastAsia="ar-SA"/>
        </w:rPr>
        <w:t>Załączniki:</w:t>
      </w:r>
    </w:p>
    <w:p w:rsidR="005E5AE0" w:rsidRPr="00021ECC" w:rsidRDefault="005E5AE0" w:rsidP="003605E3">
      <w:pPr>
        <w:numPr>
          <w:ilvl w:val="0"/>
          <w:numId w:val="2"/>
        </w:numPr>
        <w:suppressAutoHyphens/>
        <w:ind w:left="714" w:hanging="357"/>
        <w:rPr>
          <w:rFonts w:eastAsia="Times New Roman" w:cs="Arial"/>
          <w:iCs/>
          <w:lang w:eastAsia="ar-SA"/>
        </w:rPr>
      </w:pPr>
      <w:r w:rsidRPr="00021ECC">
        <w:rPr>
          <w:rFonts w:cs="Arial"/>
          <w:lang w:eastAsia="ar-SA"/>
        </w:rPr>
        <w:t>Decyzja Wojewody Śląskiego,</w:t>
      </w:r>
      <w:r w:rsidRPr="00021ECC">
        <w:rPr>
          <w:rFonts w:cs="Arial"/>
          <w:iCs/>
          <w:lang w:eastAsia="ar-SA"/>
        </w:rPr>
        <w:t xml:space="preserve"> </w:t>
      </w:r>
      <w:r w:rsidRPr="00021ECC">
        <w:rPr>
          <w:rFonts w:eastAsia="Times New Roman" w:cs="Arial"/>
          <w:lang w:eastAsia="ar-SA"/>
        </w:rPr>
        <w:t>znak: IFVIII.7570.</w:t>
      </w:r>
      <w:r w:rsidR="00BB1A36">
        <w:rPr>
          <w:rFonts w:eastAsia="Times New Roman" w:cs="Arial"/>
          <w:lang w:eastAsia="ar-SA"/>
        </w:rPr>
        <w:t>13</w:t>
      </w:r>
      <w:r w:rsidRPr="00021ECC">
        <w:rPr>
          <w:rFonts w:eastAsia="Times New Roman" w:cs="Arial"/>
          <w:lang w:eastAsia="ar-SA"/>
        </w:rPr>
        <w:t>.</w:t>
      </w:r>
      <w:r w:rsidR="00331757">
        <w:rPr>
          <w:rFonts w:eastAsia="Times New Roman" w:cs="Arial"/>
          <w:lang w:eastAsia="ar-SA"/>
        </w:rPr>
        <w:t>21</w:t>
      </w:r>
      <w:r w:rsidRPr="00021ECC">
        <w:rPr>
          <w:rFonts w:eastAsia="Times New Roman" w:cs="Arial"/>
          <w:lang w:eastAsia="ar-SA"/>
        </w:rPr>
        <w:t>.201</w:t>
      </w:r>
      <w:r w:rsidR="00BB1A36">
        <w:rPr>
          <w:rFonts w:eastAsia="Times New Roman" w:cs="Arial"/>
          <w:lang w:eastAsia="ar-SA"/>
        </w:rPr>
        <w:t>5</w:t>
      </w:r>
      <w:r w:rsidRPr="00021ECC">
        <w:rPr>
          <w:rFonts w:eastAsia="Times New Roman" w:cs="Arial"/>
          <w:lang w:eastAsia="ar-SA"/>
        </w:rPr>
        <w:t xml:space="preserve"> </w:t>
      </w:r>
      <w:proofErr w:type="gramStart"/>
      <w:r w:rsidRPr="00021ECC">
        <w:rPr>
          <w:rFonts w:eastAsia="Times New Roman" w:cs="Arial"/>
          <w:lang w:eastAsia="ar-SA"/>
        </w:rPr>
        <w:t>z</w:t>
      </w:r>
      <w:proofErr w:type="gramEnd"/>
      <w:r w:rsidRPr="00021ECC">
        <w:rPr>
          <w:rFonts w:eastAsia="Times New Roman" w:cs="Arial"/>
          <w:lang w:eastAsia="ar-SA"/>
        </w:rPr>
        <w:t xml:space="preserve"> dnia </w:t>
      </w:r>
      <w:r w:rsidR="00B74DCF">
        <w:rPr>
          <w:rFonts w:eastAsia="Times New Roman" w:cs="Arial"/>
          <w:lang w:eastAsia="ar-SA"/>
        </w:rPr>
        <w:t>22</w:t>
      </w:r>
      <w:r w:rsidRPr="00021ECC">
        <w:rPr>
          <w:rFonts w:eastAsia="Times New Roman" w:cs="Arial"/>
          <w:lang w:eastAsia="ar-SA"/>
        </w:rPr>
        <w:t xml:space="preserve"> </w:t>
      </w:r>
      <w:r w:rsidR="00B74DCF">
        <w:rPr>
          <w:rFonts w:eastAsia="Times New Roman" w:cs="Arial"/>
          <w:lang w:eastAsia="ar-SA"/>
        </w:rPr>
        <w:t>maj</w:t>
      </w:r>
      <w:r w:rsidR="00BB1A36">
        <w:rPr>
          <w:rFonts w:eastAsia="Times New Roman" w:cs="Arial"/>
          <w:lang w:eastAsia="ar-SA"/>
        </w:rPr>
        <w:t>a</w:t>
      </w:r>
      <w:r w:rsidRPr="00021ECC">
        <w:rPr>
          <w:rFonts w:eastAsia="Times New Roman" w:cs="Arial"/>
          <w:lang w:eastAsia="ar-SA"/>
        </w:rPr>
        <w:t xml:space="preserve"> 201</w:t>
      </w:r>
      <w:r w:rsidR="003605E3" w:rsidRPr="00021ECC">
        <w:rPr>
          <w:rFonts w:eastAsia="Times New Roman" w:cs="Arial"/>
          <w:lang w:eastAsia="ar-SA"/>
        </w:rPr>
        <w:t>7</w:t>
      </w:r>
      <w:r w:rsidRPr="00021ECC">
        <w:rPr>
          <w:rFonts w:eastAsia="Times New Roman" w:cs="Arial"/>
          <w:lang w:eastAsia="ar-SA"/>
        </w:rPr>
        <w:t xml:space="preserve"> r.,</w:t>
      </w:r>
    </w:p>
    <w:p w:rsidR="00BB1A36" w:rsidRPr="003304CE" w:rsidRDefault="00F32A3D" w:rsidP="00BB1A36">
      <w:pPr>
        <w:numPr>
          <w:ilvl w:val="0"/>
          <w:numId w:val="2"/>
        </w:numPr>
        <w:suppressAutoHyphens/>
        <w:ind w:left="714" w:hanging="357"/>
        <w:rPr>
          <w:rFonts w:cs="Arial"/>
          <w:iCs/>
          <w:lang w:eastAsia="ar-SA"/>
        </w:rPr>
      </w:pPr>
      <w:r w:rsidRPr="00BB1A36">
        <w:rPr>
          <w:rFonts w:cs="Arial"/>
          <w:iCs/>
          <w:lang w:eastAsia="ar-SA"/>
        </w:rPr>
        <w:t>Uchwała Zarządu Województwa Śląskiego w sprawie wystąpienia do Sądu Rejonowego w Myszkowie I Wydział Cywilny z wnioskami o zezwolenie na złożenie pieniędzy do depozytu sądowego,</w:t>
      </w:r>
      <w:r w:rsidRPr="00BB1A36">
        <w:rPr>
          <w:bCs/>
        </w:rPr>
        <w:t xml:space="preserve"> w kwotach: </w:t>
      </w:r>
      <w:r w:rsidR="00B74DCF">
        <w:rPr>
          <w:bCs/>
        </w:rPr>
        <w:t>2 526</w:t>
      </w:r>
      <w:r w:rsidR="00BB1A36" w:rsidRPr="003304CE">
        <w:rPr>
          <w:bCs/>
        </w:rPr>
        <w:t xml:space="preserve"> zł, </w:t>
      </w:r>
      <w:r w:rsidR="00B74DCF">
        <w:rPr>
          <w:bCs/>
        </w:rPr>
        <w:t>131</w:t>
      </w:r>
      <w:r w:rsidR="00BB1A36" w:rsidRPr="003304CE">
        <w:rPr>
          <w:bCs/>
        </w:rPr>
        <w:t xml:space="preserve"> zł, </w:t>
      </w:r>
      <w:r w:rsidR="00B74DCF">
        <w:rPr>
          <w:bCs/>
        </w:rPr>
        <w:t>3 006</w:t>
      </w:r>
      <w:r w:rsidR="00BB1A36" w:rsidRPr="003304CE">
        <w:rPr>
          <w:bCs/>
        </w:rPr>
        <w:t xml:space="preserve"> zł, </w:t>
      </w:r>
      <w:r w:rsidR="00B74DCF">
        <w:rPr>
          <w:bCs/>
        </w:rPr>
        <w:t>4 959</w:t>
      </w:r>
      <w:r w:rsidR="00BB1A36" w:rsidRPr="003304CE">
        <w:rPr>
          <w:bCs/>
        </w:rPr>
        <w:t xml:space="preserve"> zł</w:t>
      </w:r>
      <w:r w:rsidR="00BB1A36">
        <w:rPr>
          <w:bCs/>
        </w:rPr>
        <w:t>,</w:t>
      </w:r>
    </w:p>
    <w:p w:rsidR="005E5AE0" w:rsidRPr="00021ECC" w:rsidRDefault="005E5AE0" w:rsidP="003605E3">
      <w:pPr>
        <w:numPr>
          <w:ilvl w:val="0"/>
          <w:numId w:val="2"/>
        </w:numPr>
        <w:suppressAutoHyphens/>
        <w:ind w:left="714" w:hanging="357"/>
        <w:rPr>
          <w:lang w:eastAsia="ar-SA"/>
        </w:rPr>
      </w:pPr>
      <w:r w:rsidRPr="00BB1A36">
        <w:rPr>
          <w:rFonts w:cs="Arial"/>
          <w:lang w:eastAsia="ar-SA"/>
        </w:rPr>
        <w:t>Uchwały Sejmiku Województwa Śląskiego, sprawie wyboru Wicemarszałków i Członków Zarządu Województwa Śląskiego.</w:t>
      </w:r>
    </w:p>
    <w:p w:rsidR="00FC3612" w:rsidRDefault="00FC3612" w:rsidP="003605E3">
      <w:pPr>
        <w:pStyle w:val="Tre0"/>
        <w:jc w:val="both"/>
        <w:rPr>
          <w:color w:val="auto"/>
          <w:szCs w:val="21"/>
        </w:rPr>
      </w:pPr>
    </w:p>
    <w:p w:rsidR="00E76D88" w:rsidRDefault="00E76D88" w:rsidP="003605E3">
      <w:pPr>
        <w:pStyle w:val="Tre0"/>
        <w:jc w:val="both"/>
        <w:rPr>
          <w:color w:val="auto"/>
          <w:szCs w:val="21"/>
        </w:rPr>
      </w:pPr>
    </w:p>
    <w:p w:rsidR="00E76D88" w:rsidRDefault="00E76D88" w:rsidP="003605E3">
      <w:pPr>
        <w:pStyle w:val="Tre0"/>
        <w:jc w:val="both"/>
        <w:rPr>
          <w:color w:val="auto"/>
          <w:szCs w:val="21"/>
        </w:rPr>
      </w:pPr>
    </w:p>
    <w:p w:rsidR="00E76D88" w:rsidRDefault="00E76D88" w:rsidP="003605E3">
      <w:pPr>
        <w:pStyle w:val="Tre0"/>
        <w:jc w:val="both"/>
        <w:rPr>
          <w:i/>
          <w:color w:val="auto"/>
          <w:szCs w:val="21"/>
        </w:rPr>
      </w:pPr>
      <w:r w:rsidRPr="00E76D88">
        <w:rPr>
          <w:i/>
          <w:color w:val="auto"/>
          <w:szCs w:val="21"/>
        </w:rPr>
        <w:t>Zanonimizowano na podstawie przepisów o ochronie danych osobowych, przepisów związanych z ochroną tajemnicy przedsiębiorcy, przepisów o ochronie informacji niejawnych oraz o ochronie innych tajemnic prawnie chronionych lub z uwagi na brak formatu danych zapewniającego dostęp do zasobów informacji udostępnianych za pomocą systemów teleinformatycznych używanych do realizacji zadań publicznych.</w:t>
      </w:r>
    </w:p>
    <w:p w:rsidR="00E76D88" w:rsidRPr="00E76D88" w:rsidRDefault="00E76D88" w:rsidP="003605E3">
      <w:pPr>
        <w:pStyle w:val="Tre0"/>
        <w:jc w:val="both"/>
        <w:rPr>
          <w:i/>
          <w:color w:val="auto"/>
          <w:szCs w:val="21"/>
        </w:rPr>
      </w:pPr>
      <w:r>
        <w:rPr>
          <w:i/>
          <w:color w:val="auto"/>
          <w:szCs w:val="21"/>
        </w:rPr>
        <w:t>Marzanna Jarosz</w:t>
      </w:r>
      <w:bookmarkStart w:id="0" w:name="_GoBack"/>
      <w:bookmarkEnd w:id="0"/>
    </w:p>
    <w:sectPr w:rsidR="00E76D88" w:rsidRPr="00E76D88"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D82" w:rsidRDefault="00660D82" w:rsidP="00AB4A4A">
      <w:r>
        <w:separator/>
      </w:r>
    </w:p>
  </w:endnote>
  <w:endnote w:type="continuationSeparator" w:id="0">
    <w:p w:rsidR="00660D82" w:rsidRDefault="00660D82"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60405020304"/>
    <w:charset w:val="EE"/>
    <w:family w:val="roman"/>
    <w:pitch w:val="variable"/>
    <w:sig w:usb0="00000007" w:usb1="00000000" w:usb2="00000000" w:usb3="00000000" w:csb0="00000093"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E76D88">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E76D88">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E76D88">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E76D88">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D82" w:rsidRDefault="00660D82" w:rsidP="00AB4A4A">
      <w:r>
        <w:separator/>
      </w:r>
    </w:p>
  </w:footnote>
  <w:footnote w:type="continuationSeparator" w:id="0">
    <w:p w:rsidR="00660D82" w:rsidRDefault="00660D82"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ocumentProtection w:edit="readOnly" w:formatting="1" w:enforcement="0"/>
  <w:styleLockThe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34DE"/>
    <w:rsid w:val="00014AB0"/>
    <w:rsid w:val="00021ECC"/>
    <w:rsid w:val="00025CB8"/>
    <w:rsid w:val="0002721F"/>
    <w:rsid w:val="00033271"/>
    <w:rsid w:val="000427DC"/>
    <w:rsid w:val="0004532A"/>
    <w:rsid w:val="000676B4"/>
    <w:rsid w:val="000A0CD5"/>
    <w:rsid w:val="000A6DD0"/>
    <w:rsid w:val="000A7D1F"/>
    <w:rsid w:val="000C5958"/>
    <w:rsid w:val="000C5AAF"/>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03CA"/>
    <w:rsid w:val="001F40E6"/>
    <w:rsid w:val="001F64C2"/>
    <w:rsid w:val="002106A9"/>
    <w:rsid w:val="002369DC"/>
    <w:rsid w:val="0024013A"/>
    <w:rsid w:val="00240EDE"/>
    <w:rsid w:val="0024632C"/>
    <w:rsid w:val="00247858"/>
    <w:rsid w:val="00260DA1"/>
    <w:rsid w:val="0026383B"/>
    <w:rsid w:val="00263B7F"/>
    <w:rsid w:val="00272739"/>
    <w:rsid w:val="00274FB9"/>
    <w:rsid w:val="00282C05"/>
    <w:rsid w:val="00283BB4"/>
    <w:rsid w:val="00285CB9"/>
    <w:rsid w:val="00286B41"/>
    <w:rsid w:val="002A7E52"/>
    <w:rsid w:val="002C6693"/>
    <w:rsid w:val="002F7A6D"/>
    <w:rsid w:val="003039A5"/>
    <w:rsid w:val="00307692"/>
    <w:rsid w:val="00310EED"/>
    <w:rsid w:val="0031614F"/>
    <w:rsid w:val="00317313"/>
    <w:rsid w:val="00324552"/>
    <w:rsid w:val="00331757"/>
    <w:rsid w:val="00331D42"/>
    <w:rsid w:val="003605E3"/>
    <w:rsid w:val="00361DCD"/>
    <w:rsid w:val="00362E9D"/>
    <w:rsid w:val="00382989"/>
    <w:rsid w:val="00390108"/>
    <w:rsid w:val="003976B1"/>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0184"/>
    <w:rsid w:val="00503650"/>
    <w:rsid w:val="005043EA"/>
    <w:rsid w:val="00513017"/>
    <w:rsid w:val="005133E6"/>
    <w:rsid w:val="005223DD"/>
    <w:rsid w:val="00530581"/>
    <w:rsid w:val="0053193A"/>
    <w:rsid w:val="00533D6B"/>
    <w:rsid w:val="00540DB1"/>
    <w:rsid w:val="00541D56"/>
    <w:rsid w:val="00550F41"/>
    <w:rsid w:val="00556C55"/>
    <w:rsid w:val="005579C9"/>
    <w:rsid w:val="0056211A"/>
    <w:rsid w:val="005625B9"/>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0D82"/>
    <w:rsid w:val="00663A4F"/>
    <w:rsid w:val="00665345"/>
    <w:rsid w:val="00672CF9"/>
    <w:rsid w:val="00673B27"/>
    <w:rsid w:val="006917EA"/>
    <w:rsid w:val="006A096B"/>
    <w:rsid w:val="006A7FF2"/>
    <w:rsid w:val="006D0B82"/>
    <w:rsid w:val="006D34D7"/>
    <w:rsid w:val="006F2C34"/>
    <w:rsid w:val="006F6030"/>
    <w:rsid w:val="006F60B8"/>
    <w:rsid w:val="00701F74"/>
    <w:rsid w:val="00702E83"/>
    <w:rsid w:val="007075A8"/>
    <w:rsid w:val="007079D0"/>
    <w:rsid w:val="0071497E"/>
    <w:rsid w:val="00721E00"/>
    <w:rsid w:val="00737094"/>
    <w:rsid w:val="00746624"/>
    <w:rsid w:val="00754027"/>
    <w:rsid w:val="007625B3"/>
    <w:rsid w:val="00763975"/>
    <w:rsid w:val="007726A8"/>
    <w:rsid w:val="00782CF2"/>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E6F10"/>
    <w:rsid w:val="008F3A1B"/>
    <w:rsid w:val="008F5D67"/>
    <w:rsid w:val="008F76BF"/>
    <w:rsid w:val="00911282"/>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0CBF"/>
    <w:rsid w:val="00AF6C86"/>
    <w:rsid w:val="00B10A69"/>
    <w:rsid w:val="00B11DD2"/>
    <w:rsid w:val="00B272C7"/>
    <w:rsid w:val="00B3477F"/>
    <w:rsid w:val="00B34EBA"/>
    <w:rsid w:val="00B37FC8"/>
    <w:rsid w:val="00B4557C"/>
    <w:rsid w:val="00B633D8"/>
    <w:rsid w:val="00B664BA"/>
    <w:rsid w:val="00B72C9A"/>
    <w:rsid w:val="00B74DCF"/>
    <w:rsid w:val="00B94991"/>
    <w:rsid w:val="00BA5AC0"/>
    <w:rsid w:val="00BB1A36"/>
    <w:rsid w:val="00BC3DDA"/>
    <w:rsid w:val="00BC71EF"/>
    <w:rsid w:val="00BC7DEF"/>
    <w:rsid w:val="00BD077A"/>
    <w:rsid w:val="00BD0D20"/>
    <w:rsid w:val="00BF014F"/>
    <w:rsid w:val="00BF0DD7"/>
    <w:rsid w:val="00BF725F"/>
    <w:rsid w:val="00BF7C94"/>
    <w:rsid w:val="00C044BF"/>
    <w:rsid w:val="00C070FD"/>
    <w:rsid w:val="00C1409B"/>
    <w:rsid w:val="00C20EC0"/>
    <w:rsid w:val="00C33446"/>
    <w:rsid w:val="00C4333F"/>
    <w:rsid w:val="00C54649"/>
    <w:rsid w:val="00C6538F"/>
    <w:rsid w:val="00C855E4"/>
    <w:rsid w:val="00C87348"/>
    <w:rsid w:val="00C92164"/>
    <w:rsid w:val="00C92B73"/>
    <w:rsid w:val="00C9577D"/>
    <w:rsid w:val="00CA0FFF"/>
    <w:rsid w:val="00CA5ACF"/>
    <w:rsid w:val="00CA7D31"/>
    <w:rsid w:val="00CB67C5"/>
    <w:rsid w:val="00CC3FD5"/>
    <w:rsid w:val="00CC64DF"/>
    <w:rsid w:val="00CD7034"/>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B6FA0"/>
    <w:rsid w:val="00DC38DE"/>
    <w:rsid w:val="00DE7850"/>
    <w:rsid w:val="00DF315B"/>
    <w:rsid w:val="00E12EB1"/>
    <w:rsid w:val="00E53A8B"/>
    <w:rsid w:val="00E64A54"/>
    <w:rsid w:val="00E661AF"/>
    <w:rsid w:val="00E67A91"/>
    <w:rsid w:val="00E74636"/>
    <w:rsid w:val="00E74A7A"/>
    <w:rsid w:val="00E758C3"/>
    <w:rsid w:val="00E76D88"/>
    <w:rsid w:val="00EA5F63"/>
    <w:rsid w:val="00EA79D3"/>
    <w:rsid w:val="00EB45A0"/>
    <w:rsid w:val="00EB5FAA"/>
    <w:rsid w:val="00EC2687"/>
    <w:rsid w:val="00ED0954"/>
    <w:rsid w:val="00ED5EAA"/>
    <w:rsid w:val="00ED6368"/>
    <w:rsid w:val="00EE4522"/>
    <w:rsid w:val="00EE77AB"/>
    <w:rsid w:val="00F01DD1"/>
    <w:rsid w:val="00F1095F"/>
    <w:rsid w:val="00F20C8F"/>
    <w:rsid w:val="00F32A3D"/>
    <w:rsid w:val="00F35842"/>
    <w:rsid w:val="00F40611"/>
    <w:rsid w:val="00F45D9D"/>
    <w:rsid w:val="00F57C35"/>
    <w:rsid w:val="00F83FD3"/>
    <w:rsid w:val="00F8799E"/>
    <w:rsid w:val="00F91D98"/>
    <w:rsid w:val="00F91DD3"/>
    <w:rsid w:val="00FA4F6C"/>
    <w:rsid w:val="00FA6EFF"/>
    <w:rsid w:val="00FB3A61"/>
    <w:rsid w:val="00FB4C82"/>
    <w:rsid w:val="00FB53A2"/>
    <w:rsid w:val="00FC3612"/>
    <w:rsid w:val="00FC3964"/>
    <w:rsid w:val="00FC41E0"/>
    <w:rsid w:val="00FC5796"/>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9207A-D6D9-4E76-824B-3F698D0A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2</Pages>
  <Words>754</Words>
  <Characters>4526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Maciej Banaś</cp:lastModifiedBy>
  <cp:revision>101</cp:revision>
  <cp:lastPrinted>2017-04-25T10:54:00Z</cp:lastPrinted>
  <dcterms:created xsi:type="dcterms:W3CDTF">2016-09-20T10:00:00Z</dcterms:created>
  <dcterms:modified xsi:type="dcterms:W3CDTF">2017-06-07T08:35:00Z</dcterms:modified>
</cp:coreProperties>
</file>